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B2A2" w14:textId="09145972" w:rsidR="00BC2E9B" w:rsidRPr="0047611D" w:rsidRDefault="0053185F" w:rsidP="00BC2E9B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</w:t>
      </w:r>
      <w:r w:rsidR="00BC2E9B" w:rsidRPr="007014B1">
        <w:rPr>
          <w:rFonts w:ascii="GHEA Grapalat" w:hAnsi="GHEA Grapalat"/>
          <w:sz w:val="16"/>
          <w:szCs w:val="16"/>
        </w:rPr>
        <w:t xml:space="preserve">Հավելված N </w:t>
      </w:r>
      <w:r w:rsidR="00BC2E9B">
        <w:rPr>
          <w:rFonts w:ascii="GHEA Grapalat" w:hAnsi="GHEA Grapalat"/>
          <w:sz w:val="16"/>
          <w:szCs w:val="16"/>
          <w:lang w:val="hy-AM"/>
        </w:rPr>
        <w:t>99</w:t>
      </w:r>
    </w:p>
    <w:p w14:paraId="4ADFC7B1" w14:textId="77777777" w:rsidR="00BC2E9B" w:rsidRPr="007014B1" w:rsidRDefault="00BC2E9B" w:rsidP="00BC2E9B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7014B1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05FCBF26" w14:textId="77777777" w:rsidR="00BC2E9B" w:rsidRPr="007014B1" w:rsidRDefault="00BC2E9B" w:rsidP="00BC2E9B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7014B1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 թվականի  </w:t>
      </w:r>
      <w:r>
        <w:rPr>
          <w:rFonts w:ascii="GHEA Grapalat" w:hAnsi="GHEA Grapalat"/>
          <w:sz w:val="16"/>
          <w:szCs w:val="16"/>
          <w:lang w:val="hy-AM"/>
        </w:rPr>
        <w:t>օգոստոսի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7014B1">
        <w:rPr>
          <w:rFonts w:ascii="GHEA Grapalat" w:hAnsi="GHEA Grapalat"/>
          <w:sz w:val="16"/>
          <w:szCs w:val="16"/>
          <w:lang w:val="hy-AM"/>
        </w:rPr>
        <w:t xml:space="preserve">-ի N </w:t>
      </w:r>
      <w:r>
        <w:rPr>
          <w:rFonts w:ascii="GHEA Grapalat" w:hAnsi="GHEA Grapalat"/>
          <w:sz w:val="16"/>
          <w:szCs w:val="16"/>
          <w:lang w:val="hy-AM"/>
        </w:rPr>
        <w:t>266</w:t>
      </w:r>
      <w:r w:rsidRPr="007014B1">
        <w:rPr>
          <w:rFonts w:ascii="GHEA Grapalat" w:hAnsi="GHEA Grapalat"/>
          <w:sz w:val="16"/>
          <w:szCs w:val="16"/>
          <w:lang w:val="hy-AM"/>
        </w:rPr>
        <w:t>-Լ հրամանի</w:t>
      </w:r>
    </w:p>
    <w:p w14:paraId="116EA3E0" w14:textId="4C3DD338" w:rsidR="0053185F" w:rsidRPr="002B6C8E" w:rsidRDefault="0053185F" w:rsidP="00BC2E9B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9180F2" w14:textId="77777777" w:rsidR="00A95DB5" w:rsidRPr="002B6C8E" w:rsidRDefault="00A95DB5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rPr>
          <w:rFonts w:ascii="GHEA Grapalat" w:hAnsi="GHEA Grapalat"/>
          <w:sz w:val="24"/>
          <w:szCs w:val="24"/>
          <w:lang w:val="hy-AM"/>
        </w:rPr>
      </w:pPr>
    </w:p>
    <w:p w14:paraId="550CA312" w14:textId="4FB3BDC6" w:rsidR="00A95DB5" w:rsidRPr="002B6C8E" w:rsidRDefault="004A0143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2B6C8E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60D8DD9A" w14:textId="77777777" w:rsidR="00A95DB5" w:rsidRPr="002B6C8E" w:rsidRDefault="00A95DB5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ABA44A5" w14:textId="77777777" w:rsidR="009545EC" w:rsidRPr="002B6C8E" w:rsidRDefault="00021FAF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6C8E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56E856C4" w14:textId="41A917A2" w:rsidR="00B67BEF" w:rsidRPr="002B6C8E" w:rsidRDefault="00E04C11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ՍՅՈԻՆԻՔԻ</w:t>
      </w:r>
      <w:r w:rsidR="00F84D4D" w:rsidRPr="002B6C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626B" w:rsidRPr="002B6C8E">
        <w:rPr>
          <w:rFonts w:ascii="GHEA Grapalat" w:hAnsi="GHEA Grapalat"/>
          <w:b/>
          <w:sz w:val="24"/>
          <w:szCs w:val="24"/>
          <w:lang w:val="hy-AM"/>
        </w:rPr>
        <w:t>ՄԱՐԶԱՅԻՆ</w:t>
      </w:r>
      <w:r w:rsidR="00021FAF" w:rsidRPr="002B6C8E">
        <w:rPr>
          <w:rFonts w:ascii="GHEA Grapalat" w:hAnsi="GHEA Grapalat"/>
          <w:b/>
          <w:sz w:val="24"/>
          <w:szCs w:val="24"/>
          <w:lang w:val="hy-AM"/>
        </w:rPr>
        <w:t xml:space="preserve"> ՄԱՐՄՆԻ </w:t>
      </w:r>
      <w:r w:rsidR="0023155D" w:rsidRPr="002B6C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ԱՎԱԳ </w:t>
      </w:r>
      <w:r w:rsidR="007C0286" w:rsidRPr="002B6C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ԾԱՌԱՅՈՂ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2B6C8E" w14:paraId="2C712AE9" w14:textId="77777777" w:rsidTr="00883147">
        <w:tc>
          <w:tcPr>
            <w:tcW w:w="9468" w:type="dxa"/>
          </w:tcPr>
          <w:p w14:paraId="2A557B8A" w14:textId="77777777" w:rsidR="00883147" w:rsidRPr="002B6C8E" w:rsidRDefault="00A95DB5" w:rsidP="005B2BFE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B6C8E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FF49C7" w:rsidRPr="002B6C8E" w14:paraId="188DBBEC" w14:textId="77777777" w:rsidTr="00883147">
        <w:tc>
          <w:tcPr>
            <w:tcW w:w="9468" w:type="dxa"/>
          </w:tcPr>
          <w:p w14:paraId="2B4D7A46" w14:textId="77777777" w:rsidR="009A09A9" w:rsidRDefault="009A09A9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56589B8E" w14:textId="0C9E83D9" w:rsidR="009A09A9" w:rsidRDefault="009A09A9" w:rsidP="00720661">
            <w:pPr>
              <w:tabs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Պրոբացիայի ծառայության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>
              <w:rPr>
                <w:rFonts w:ascii="GHEA Grapalat" w:hAnsi="GHEA Grapalat"/>
                <w:sz w:val="24"/>
                <w:szCs w:val="24"/>
              </w:rPr>
              <w:t>Ծառայություն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Սյունիքի մարզային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մարմնի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>
              <w:rPr>
                <w:rFonts w:ascii="GHEA Grapalat" w:hAnsi="GHEA Grapalat"/>
                <w:sz w:val="24"/>
                <w:szCs w:val="24"/>
              </w:rPr>
              <w:t>Մարմին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ավագ ծառայող </w:t>
            </w:r>
            <w:r>
              <w:rPr>
                <w:rFonts w:ascii="GHEA Grapalat" w:hAnsi="GHEA Grapalat"/>
                <w:sz w:val="24"/>
                <w:szCs w:val="24"/>
              </w:rPr>
              <w:t>(ծածկագիր՝ 12-3-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ՊԾ-</w:t>
            </w:r>
            <w:r>
              <w:rPr>
                <w:rFonts w:ascii="GHEA Grapalat" w:hAnsi="GHEA Grapalat"/>
                <w:sz w:val="24"/>
                <w:szCs w:val="24"/>
              </w:rPr>
              <w:t>27.2.թ-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ԱԾ-</w:t>
            </w:r>
            <w:r w:rsidR="008443A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20548568" w14:textId="77777777" w:rsidR="009A09A9" w:rsidRDefault="009A09A9" w:rsidP="00720661">
            <w:pPr>
              <w:pStyle w:val="a4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658EB30E" w14:textId="77777777" w:rsidR="009A09A9" w:rsidRDefault="009A09A9" w:rsidP="00720661">
            <w:pPr>
              <w:pStyle w:val="a4"/>
              <w:tabs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Ավագ ծառայողը </w:t>
            </w:r>
            <w:r>
              <w:rPr>
                <w:rFonts w:ascii="GHEA Grapalat" w:hAnsi="GHEA Grapalat"/>
                <w:sz w:val="24"/>
                <w:szCs w:val="24"/>
              </w:rPr>
              <w:t>անմիջական ենթակա և հաշվետու է Մարմնի պետին:</w:t>
            </w:r>
          </w:p>
          <w:p w14:paraId="2E781CD8" w14:textId="77777777" w:rsidR="009A09A9" w:rsidRDefault="009A09A9" w:rsidP="00720661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50F74E81" w14:textId="6D7994D1" w:rsidR="009A09A9" w:rsidRDefault="009A09A9" w:rsidP="00720661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Ավագ ծառայողի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բացակայության դեպքում նրան փոխարինում է Մարմնի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գլխավոր կամ </w:t>
            </w:r>
            <w:r w:rsidR="0017016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Մարմնի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ավագ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ծառայողներից </w:t>
            </w:r>
            <w:r>
              <w:rPr>
                <w:rFonts w:ascii="GHEA Grapalat" w:hAnsi="GHEA Grapalat"/>
                <w:sz w:val="24"/>
                <w:szCs w:val="24"/>
              </w:rPr>
              <w:t>մեկը:</w:t>
            </w:r>
          </w:p>
          <w:p w14:paraId="3A8B8201" w14:textId="77777777" w:rsidR="009A09A9" w:rsidRDefault="009A09A9" w:rsidP="00720661">
            <w:pPr>
              <w:pStyle w:val="a4"/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Աշխատավայրը</w:t>
            </w:r>
          </w:p>
          <w:p w14:paraId="470B5376" w14:textId="41C0AB30" w:rsidR="00FF49C7" w:rsidRPr="002B6C8E" w:rsidRDefault="00AA198D" w:rsidP="00720661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 Հանրապետություն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Սյունիքի մարզ, ք. Կապան, Երկաթուղայինների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2/2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</w:tc>
      </w:tr>
      <w:tr w:rsidR="00FF49C7" w:rsidRPr="00AA198D" w14:paraId="09A4812D" w14:textId="77777777" w:rsidTr="00883147">
        <w:tc>
          <w:tcPr>
            <w:tcW w:w="9468" w:type="dxa"/>
          </w:tcPr>
          <w:p w14:paraId="2E606F0C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2.Պաշտոնի բնութագիրը</w:t>
            </w:r>
          </w:p>
          <w:p w14:paraId="4490D83B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Աշխատանքի բնույթը, իրավունքները, պարտականությունները</w:t>
            </w:r>
          </w:p>
          <w:p w14:paraId="03C43B1C" w14:textId="3A1DC555" w:rsidR="00FF49C7" w:rsidRDefault="00FF49C7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A1C5553" w14:textId="583A9BFC" w:rsidR="00FF49C7" w:rsidRDefault="00FF49C7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 անվտանգության միջոցների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C0214D0" w14:textId="33A910D0" w:rsidR="00FF49C7" w:rsidRDefault="00FF49C7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6E54A3B" w14:textId="3ABF16C2" w:rsidR="00FF49C7" w:rsidRDefault="007F2EC8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րականացնում</w:t>
            </w:r>
            <w:r w:rsidR="00FF49C7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պրոբացիայի շահառուի վերաբերյալ հաշվետվությունների և միջնորդությունների տրամադրումը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55D64AB" w14:textId="5128E582" w:rsidR="00FF49C7" w:rsidRDefault="00FF49C7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պատժից պայմանական վաղաժամկետ ազատելու վերաբերյալ զեկույցների տրամադրումը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AEBC68C" w14:textId="09C6B2C3" w:rsidR="00FF49C7" w:rsidRDefault="00FF49C7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պատիժը պայմանականորեն չկիրառելու, պատժի կրումից ազատելու, պատժից պայմանական վաղաժամկետ ազատման դեպքում փորձաշրջանի մեջ գտնվող կամ պատժի կրումը հետաձգված անձանց նկատմամբ վերահսկողության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22C94D8" w14:textId="5FA1E944" w:rsidR="00FF49C7" w:rsidRDefault="00FF49C7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իրականացնում է </w:t>
            </w:r>
            <w:r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>օրինապահ վարքագծի ձևավորման, վերասոցիալականացման և կրկնահանցագործությունների նվազման նպատակով ռիսկերի և պահանջմունքների գնահատման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կատարման ապահովումը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356EDD9" w14:textId="1DC1A3AC" w:rsidR="00FF49C7" w:rsidRDefault="00FF49C7" w:rsidP="00720661">
            <w:pPr>
              <w:pStyle w:val="a6"/>
              <w:numPr>
                <w:ilvl w:val="0"/>
                <w:numId w:val="19"/>
              </w:numPr>
              <w:tabs>
                <w:tab w:val="left" w:pos="851"/>
                <w:tab w:val="left" w:pos="88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 է ռիսկերի և պահանջմունքների գնահատման արդյունքների հիման վրա անհատական վերասոցիալականացման կատարման աշխատանքները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48EF6D55" w14:textId="201C810A" w:rsidR="00FF49C7" w:rsidRDefault="00FF49C7" w:rsidP="00720661">
            <w:pPr>
              <w:pStyle w:val="a6"/>
              <w:numPr>
                <w:ilvl w:val="0"/>
                <w:numId w:val="19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Մարմնի լիազորությունների շրջանակներում իրականացնում է պաշտոնական գրությունների և Շահառուների դիմումներին պատասխանելու աշխատանքները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4422501" w14:textId="1C9AD735" w:rsidR="00FF49C7" w:rsidRDefault="00FF49C7" w:rsidP="00720661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միջոցների,  անվտանգության պատիժների և վերահսկողությունների հետ զուգահեռ կիրառվող էլեկտրոնային հսկողության կատարումը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8926A03" w14:textId="0BCB8F73" w:rsidR="00FF49C7" w:rsidRDefault="00FF49C7" w:rsidP="00720661">
            <w:pPr>
              <w:pStyle w:val="a6"/>
              <w:numPr>
                <w:ilvl w:val="0"/>
                <w:numId w:val="19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իրականացնում է միջնորդությունների ներկայացումը դատարան, ապահովում  դատարանում ծառայության ներկայացուցչությունը։</w:t>
            </w:r>
          </w:p>
          <w:p w14:paraId="43F9B5FA" w14:textId="77777777" w:rsidR="00FF49C7" w:rsidRDefault="00FF49C7" w:rsidP="00720661">
            <w:pPr>
              <w:pStyle w:val="a6"/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left="1062"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5DC71D32" w14:textId="77777777" w:rsidR="00FF49C7" w:rsidRDefault="00FF49C7" w:rsidP="00720661">
            <w:pPr>
              <w:pStyle w:val="a4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14:paraId="3AB7FE27" w14:textId="43C663E9" w:rsidR="00FF49C7" w:rsidRDefault="007F2EC8" w:rsidP="00720661">
            <w:pPr>
              <w:numPr>
                <w:ilvl w:val="0"/>
                <w:numId w:val="16"/>
              </w:numPr>
              <w:tabs>
                <w:tab w:val="left" w:pos="-142"/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="00FF49C7">
              <w:rPr>
                <w:rFonts w:ascii="GHEA Grapalat" w:hAnsi="GHEA Grapalat"/>
                <w:sz w:val="24"/>
                <w:szCs w:val="24"/>
                <w:lang w:val="hy-AM"/>
              </w:rPr>
              <w:t>րինական ուժի մեջ մտած դատավճիռներում և որոշումներում առկա կասկածների և անհստակությունների ծագման պարագայում դատարանից պահանջել դրանց լուծումը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3F9DE2BA" w14:textId="1F54FFBC" w:rsidR="00FF49C7" w:rsidRDefault="00FF49C7" w:rsidP="00720661">
            <w:pPr>
              <w:numPr>
                <w:ilvl w:val="0"/>
                <w:numId w:val="16"/>
              </w:numPr>
              <w:tabs>
                <w:tab w:val="left" w:pos="-142"/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Շահառուներից պահանջել պատժի կրման կարգի պահպանում, իսկ օրենքով նախատեսված խախտումները թույլ տալու դեպքում՝ ձեռնարկելու համապատասխան միջոցառումներ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70FDB21" w14:textId="294A077E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պահանջել Շահառուի ռիսկերի և կարիքների գնահատման գործիքի ներդրումը Մարմնում, էլեկտրոնային հսկողության միջոցների տրամադրումը, ինչպես նաև դրանց կիրառման համար մասնակցել կազմակերպված վերապատրաստման դասընթացներին,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շահագրգիռ մարմիններից ստանալ տեղեկատվություն Շահառուների համար կազմակերպվող մշակութային, սպորտային, կրթական միջոցառումների մասին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656477F" w14:textId="76E004E5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 առջև դրված գործառույթների և խնդիրների պատշաճ իրականացման համար Ծառայության համապատասխան ստորաբաժանումներից, այլ մարմիններից և պաշտոնատար անձանցից պահանջել անհրաժեշտ տեղեկատվություն,  նյութեր և այլ փաստաթղթեր</w:t>
            </w:r>
            <w:r w:rsidR="007F2EC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5701AA0D" w14:textId="3332A795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վարույթում գտնվող Շահառուների կողմից դատարան ներկայացված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75E5A988" w14:textId="5E02B2EE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Մարմնի պետի հանձնարարությամբ իրականացնել քաղաքացիների ընդունելություն, ուսումնասիրել բարձրացված հարցերը և դրանց առնչվող նյութերը, պարզաբանումներ տրամադրելու նպատակով հարցերը քննարկել Մարմնի պետի հետ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14:paraId="06A5CD6E" w14:textId="77777777" w:rsidR="00FF49C7" w:rsidRDefault="00FF49C7" w:rsidP="00720661">
            <w:pPr>
              <w:pStyle w:val="a6"/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left="1062"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C6B4BA" w14:textId="77777777" w:rsidR="00FF49C7" w:rsidRDefault="00FF49C7" w:rsidP="00720661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5F100D26" w14:textId="4FE2B794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567"/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05D552E2" w14:textId="4B9CF625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 անվտանգության միջոցների կատարման ապահովումը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63D9670A" w14:textId="7803B747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652DAA7" w14:textId="608B1DAA" w:rsidR="00FF49C7" w:rsidRDefault="007F2EC8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րենսդրությամբ սահմանված կարգով վերահսկողություն իրականացնել պատժի կրման կարգի և պայմանների պահպանման, ինչպես նաև  փորձաշրջանի մեջ գտնվող կամ պատժի կրումը հետաձգված անձանց նկատմամբ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539B0159" w14:textId="1483BF25" w:rsidR="00FF49C7" w:rsidRDefault="007F2EC8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րենսդրությամբ սահմանված կարգով և ժամկետներում աջակցել  զեկույցի կազմման գործընթացին, </w:t>
            </w:r>
            <w:r w:rsidR="00FF49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պատասխանել Ծառայության այլ տարածքային մարմինների կողմից ուղարկված հարցումներին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C8F9483" w14:textId="69985177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ռիսկերի և կարիքների գնահատման արդյունքների հիման վրա կազմել   Շահառուների վերահսկողության պլան, մշակել Շահառուի անհատական վերասոցիալականացմանն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ուղղված սոցիալ-հոգեբանական աշխատանքների վերաբերյալ համապատասխան ծրագրեր՝ ուղղորդելով  և խրախուսելով շահառուների մասնակցությունը մշակութային, սպորտային, կրթական միջոցառումներին, շաբաթօրյակներին, սոցիալ-հոգեբանական աշխատանքներին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6ED55E9A" w14:textId="77777777" w:rsidR="001B0BCF" w:rsidRDefault="001B0BCF" w:rsidP="00720661">
            <w:pPr>
              <w:pStyle w:val="a4"/>
              <w:numPr>
                <w:ilvl w:val="0"/>
                <w:numId w:val="16"/>
              </w:numPr>
              <w:tabs>
                <w:tab w:val="left" w:pos="1134"/>
              </w:tabs>
              <w:spacing w:line="276" w:lineRule="auto"/>
              <w:jc w:val="both"/>
              <w:rPr>
                <w:rFonts w:ascii="GHEA Grapalat" w:eastAsia="Arial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աշխատանքների իրականացման ընթացքում ի հայտ </w:t>
            </w: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օրենսդրական անհամապատասխանություն նկատելու դեպքում օրենսդրական բարեփոխումներ կատարելու համար առաջարկություններ ներկայացնել Մարմնի պետին,</w:t>
            </w:r>
          </w:p>
          <w:p w14:paraId="048C69B6" w14:textId="24C51E8B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իրականացնել Մարմնի մտից և ելից մատյանների, Շահառուների շտեմարանի վարման, հաշվառման քարտերի լրացման աշխատանքները</w:t>
            </w:r>
            <w:r w:rsidR="0072066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ինչպես նաև Շահառուի անձնական գործի արխիվացման դեպքում սահմանված կարգով հաշվառման քարտը ներկայացնել համապատասխան Բաժին</w:t>
            </w:r>
            <w:r w:rsidR="007F2EC8" w:rsidRPr="007F2EC8">
              <w:rPr>
                <w:rFonts w:ascii="GHEA Grapalat" w:hAnsi="GHEA Grapalat" w:hint="eastAsia"/>
                <w:color w:val="000000"/>
                <w:sz w:val="24"/>
                <w:szCs w:val="24"/>
                <w:lang w:val="hy-AM"/>
              </w:rPr>
              <w:t>,</w:t>
            </w:r>
          </w:p>
          <w:p w14:paraId="19C01155" w14:textId="45290222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տացած էլեկտրոնային հսկողության սարքերը կիրառել դատապարտյալների նկատմամբ</w:t>
            </w:r>
            <w:r w:rsidR="007F2EC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865B5C7" w14:textId="2E7C0B17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նախապատրաստել պաշտոնական գրությունների և շահառուների դիմումներին պատասխանելու նախագծերը, ինչպես նաև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առաջարկություններ, տեղեկանքներ, հաշվետվություններ, միջնորդագրեր, զեկուցագրեր,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դատապարտյալների վերաբերյալ կազմված զեկույցների մասին հաշվետվություններ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 այլ փաստաթղթեր՝ պահպանելով դրանց կատարման ժամկետներն ու ընթացակարգերը</w:t>
            </w:r>
            <w:r w:rsidR="007F2EC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0FB9391" w14:textId="7741AB47" w:rsidR="00FF49C7" w:rsidRDefault="00FF49C7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Շահառուի ներման խնդրագրի վերաբերյալ Նախարարության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հարցումը ստանալուց հետո պարտավոր է իրականացնել անհրաժեշտ տեղեկատվության ձեռքբերման, ամբողջացման և ներկայացման աշխատանքներ</w:t>
            </w:r>
            <w:r w:rsidR="007F2EC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ը,</w:t>
            </w:r>
          </w:p>
          <w:p w14:paraId="5D831AB5" w14:textId="7FAEDB79" w:rsidR="00FF49C7" w:rsidRPr="002B6C8E" w:rsidRDefault="007F2EC8" w:rsidP="00720661">
            <w:pPr>
              <w:pStyle w:val="a6"/>
              <w:numPr>
                <w:ilvl w:val="0"/>
                <w:numId w:val="16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</w:t>
            </w:r>
            <w:r w:rsidR="00FF49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ատշաճ կերպով և ժամանակին կատարել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</w:t>
            </w:r>
            <w:r w:rsidR="00FF49C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րենքով, Մարմնի կանոնադրությամբ, ինչպես նաև սույն պաշտոնի անձնագրով նախատեսված և Մարմնին վերապահված բոլոր գործառույթները։</w:t>
            </w:r>
          </w:p>
        </w:tc>
      </w:tr>
      <w:tr w:rsidR="00FF49C7" w:rsidRPr="00AA198D" w14:paraId="175B1820" w14:textId="77777777" w:rsidTr="00883147">
        <w:tc>
          <w:tcPr>
            <w:tcW w:w="9468" w:type="dxa"/>
          </w:tcPr>
          <w:p w14:paraId="1F4E853B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3.Պաշտոնին ներկայացվող պահանջները</w:t>
            </w:r>
          </w:p>
          <w:p w14:paraId="2259F384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331CA962" w14:textId="77777777" w:rsidR="007F2EC8" w:rsidRDefault="007F2EC8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7638875F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71AE3F05" w14:textId="77777777" w:rsidR="00FF49C7" w:rsidRDefault="00FF49C7" w:rsidP="00720661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գիտելիքներ:</w:t>
            </w:r>
          </w:p>
          <w:p w14:paraId="44B4983B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2CA0293F" w14:textId="5F40DB2F" w:rsidR="00FF49C7" w:rsidRPr="002B6C8E" w:rsidRDefault="00FF49C7" w:rsidP="00720661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Ավագ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</w:tc>
      </w:tr>
      <w:tr w:rsidR="00FF49C7" w:rsidRPr="00AA198D" w14:paraId="3541CCE8" w14:textId="77777777" w:rsidTr="00883147">
        <w:tc>
          <w:tcPr>
            <w:tcW w:w="9468" w:type="dxa"/>
          </w:tcPr>
          <w:p w14:paraId="79889F63" w14:textId="77777777" w:rsidR="00FF49C7" w:rsidRDefault="00FF49C7" w:rsidP="00720661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6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4.Կազմակերպական շրջանակը</w:t>
            </w:r>
          </w:p>
          <w:p w14:paraId="095793DA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7FCFC179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03E3066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4CD39331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Կայացնում է որոշումներ կառուցվածքային ստորաբաժանման աշխատանքների բնույթով պայմանավորված՝ մասնագիտական գործունեության վերջնարդյունքին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նպաստող միջանկյալ արդյունքի ստեղծման շրջանակներում։</w:t>
            </w:r>
          </w:p>
          <w:p w14:paraId="6BC2AC58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265A9B3D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7D0242F5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5ACF9C00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69A09486" w14:textId="77777777" w:rsidR="00FF49C7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65C798E7" w14:textId="506EC16E" w:rsidR="00FF49C7" w:rsidRPr="000C49B1" w:rsidRDefault="00FF49C7" w:rsidP="00720661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385EA4D7" w14:textId="77777777" w:rsidR="00A95DB5" w:rsidRPr="000C49B1" w:rsidRDefault="00A95DB5" w:rsidP="00AB5A09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0C49B1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D05B8C"/>
    <w:multiLevelType w:val="hybridMultilevel"/>
    <w:tmpl w:val="6C3A8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EB2"/>
    <w:multiLevelType w:val="hybridMultilevel"/>
    <w:tmpl w:val="ECA4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6DE5"/>
    <w:multiLevelType w:val="hybridMultilevel"/>
    <w:tmpl w:val="93E66368"/>
    <w:lvl w:ilvl="0" w:tplc="041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1AAD106C"/>
    <w:multiLevelType w:val="hybridMultilevel"/>
    <w:tmpl w:val="4C363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023F4"/>
    <w:multiLevelType w:val="hybridMultilevel"/>
    <w:tmpl w:val="18D066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2C782FF2"/>
    <w:multiLevelType w:val="hybridMultilevel"/>
    <w:tmpl w:val="45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C50F4"/>
    <w:multiLevelType w:val="hybridMultilevel"/>
    <w:tmpl w:val="AF4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D61E3"/>
    <w:multiLevelType w:val="hybridMultilevel"/>
    <w:tmpl w:val="053C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2"/>
  </w:num>
  <w:num w:numId="1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150CF"/>
    <w:rsid w:val="00021FAF"/>
    <w:rsid w:val="00023900"/>
    <w:rsid w:val="000259D1"/>
    <w:rsid w:val="0004017A"/>
    <w:rsid w:val="00084243"/>
    <w:rsid w:val="00092AD7"/>
    <w:rsid w:val="000C1D4D"/>
    <w:rsid w:val="000C49B1"/>
    <w:rsid w:val="000C6BCC"/>
    <w:rsid w:val="000E3DB1"/>
    <w:rsid w:val="000E51DB"/>
    <w:rsid w:val="000E7081"/>
    <w:rsid w:val="000F4851"/>
    <w:rsid w:val="00104324"/>
    <w:rsid w:val="001070E3"/>
    <w:rsid w:val="00121F49"/>
    <w:rsid w:val="00125058"/>
    <w:rsid w:val="001409E4"/>
    <w:rsid w:val="00162E8F"/>
    <w:rsid w:val="0016678F"/>
    <w:rsid w:val="001668A1"/>
    <w:rsid w:val="0017016A"/>
    <w:rsid w:val="0017335A"/>
    <w:rsid w:val="001A336C"/>
    <w:rsid w:val="001B0BCF"/>
    <w:rsid w:val="001B2389"/>
    <w:rsid w:val="001B4FC8"/>
    <w:rsid w:val="00204615"/>
    <w:rsid w:val="00216DA5"/>
    <w:rsid w:val="00227D19"/>
    <w:rsid w:val="0023155D"/>
    <w:rsid w:val="002356C5"/>
    <w:rsid w:val="00247259"/>
    <w:rsid w:val="00276AB6"/>
    <w:rsid w:val="002A01B3"/>
    <w:rsid w:val="002B5C82"/>
    <w:rsid w:val="002B6C8E"/>
    <w:rsid w:val="002E48E5"/>
    <w:rsid w:val="00314979"/>
    <w:rsid w:val="003344F8"/>
    <w:rsid w:val="00345DA6"/>
    <w:rsid w:val="00351AB7"/>
    <w:rsid w:val="00367101"/>
    <w:rsid w:val="00393E47"/>
    <w:rsid w:val="003A6E27"/>
    <w:rsid w:val="003D1A54"/>
    <w:rsid w:val="003F0907"/>
    <w:rsid w:val="003F44D4"/>
    <w:rsid w:val="0041218F"/>
    <w:rsid w:val="00441BE6"/>
    <w:rsid w:val="00485941"/>
    <w:rsid w:val="004A0143"/>
    <w:rsid w:val="004A3660"/>
    <w:rsid w:val="004B7066"/>
    <w:rsid w:val="004D02E1"/>
    <w:rsid w:val="004D1EFB"/>
    <w:rsid w:val="004D6B6A"/>
    <w:rsid w:val="0050392D"/>
    <w:rsid w:val="005054C3"/>
    <w:rsid w:val="0053185F"/>
    <w:rsid w:val="00534D1E"/>
    <w:rsid w:val="0055653D"/>
    <w:rsid w:val="0058204F"/>
    <w:rsid w:val="00593F3C"/>
    <w:rsid w:val="005B2BFE"/>
    <w:rsid w:val="005C5DD3"/>
    <w:rsid w:val="005E2CD5"/>
    <w:rsid w:val="005F13F5"/>
    <w:rsid w:val="00611FFC"/>
    <w:rsid w:val="0063088E"/>
    <w:rsid w:val="00632C6A"/>
    <w:rsid w:val="00640D5C"/>
    <w:rsid w:val="00643D4B"/>
    <w:rsid w:val="006463BE"/>
    <w:rsid w:val="00655563"/>
    <w:rsid w:val="006562AB"/>
    <w:rsid w:val="00662AC9"/>
    <w:rsid w:val="0066678A"/>
    <w:rsid w:val="006725B6"/>
    <w:rsid w:val="00680AFF"/>
    <w:rsid w:val="00683771"/>
    <w:rsid w:val="006904E4"/>
    <w:rsid w:val="00693DA2"/>
    <w:rsid w:val="0069591C"/>
    <w:rsid w:val="00697DA7"/>
    <w:rsid w:val="006A7668"/>
    <w:rsid w:val="006E2DBC"/>
    <w:rsid w:val="006E746F"/>
    <w:rsid w:val="006F52E0"/>
    <w:rsid w:val="006F6FC9"/>
    <w:rsid w:val="00720661"/>
    <w:rsid w:val="00722E5C"/>
    <w:rsid w:val="007245DD"/>
    <w:rsid w:val="007312CE"/>
    <w:rsid w:val="007406D3"/>
    <w:rsid w:val="00746EAD"/>
    <w:rsid w:val="0077252B"/>
    <w:rsid w:val="00773340"/>
    <w:rsid w:val="00776D90"/>
    <w:rsid w:val="00781FB4"/>
    <w:rsid w:val="007A5837"/>
    <w:rsid w:val="007A654A"/>
    <w:rsid w:val="007B519A"/>
    <w:rsid w:val="007C0286"/>
    <w:rsid w:val="007C48AE"/>
    <w:rsid w:val="007D22C5"/>
    <w:rsid w:val="007F2EC8"/>
    <w:rsid w:val="007F3AF8"/>
    <w:rsid w:val="008037A1"/>
    <w:rsid w:val="008057AA"/>
    <w:rsid w:val="00814D2B"/>
    <w:rsid w:val="00826169"/>
    <w:rsid w:val="008273CB"/>
    <w:rsid w:val="00833E8B"/>
    <w:rsid w:val="00835D2C"/>
    <w:rsid w:val="0084333E"/>
    <w:rsid w:val="008443A2"/>
    <w:rsid w:val="00847A6F"/>
    <w:rsid w:val="00853213"/>
    <w:rsid w:val="00855EC1"/>
    <w:rsid w:val="00882363"/>
    <w:rsid w:val="00883147"/>
    <w:rsid w:val="008A24F0"/>
    <w:rsid w:val="008B40E8"/>
    <w:rsid w:val="008F3F8B"/>
    <w:rsid w:val="008F40F4"/>
    <w:rsid w:val="00903B8B"/>
    <w:rsid w:val="00937D7F"/>
    <w:rsid w:val="009545EC"/>
    <w:rsid w:val="00960794"/>
    <w:rsid w:val="009718BF"/>
    <w:rsid w:val="009873D8"/>
    <w:rsid w:val="00993570"/>
    <w:rsid w:val="00996A62"/>
    <w:rsid w:val="009A05EC"/>
    <w:rsid w:val="009A09A9"/>
    <w:rsid w:val="009C3236"/>
    <w:rsid w:val="009E41F4"/>
    <w:rsid w:val="009E66C8"/>
    <w:rsid w:val="009F3416"/>
    <w:rsid w:val="00A11D3C"/>
    <w:rsid w:val="00A30033"/>
    <w:rsid w:val="00A40CD8"/>
    <w:rsid w:val="00A41DD8"/>
    <w:rsid w:val="00A5132D"/>
    <w:rsid w:val="00A65ECC"/>
    <w:rsid w:val="00A66928"/>
    <w:rsid w:val="00A701AE"/>
    <w:rsid w:val="00A84334"/>
    <w:rsid w:val="00A92F35"/>
    <w:rsid w:val="00A95DB5"/>
    <w:rsid w:val="00AA198D"/>
    <w:rsid w:val="00AA626B"/>
    <w:rsid w:val="00AB4A51"/>
    <w:rsid w:val="00AB5A09"/>
    <w:rsid w:val="00AC2D94"/>
    <w:rsid w:val="00AE0350"/>
    <w:rsid w:val="00AE5DDB"/>
    <w:rsid w:val="00AF32A5"/>
    <w:rsid w:val="00AF7FAC"/>
    <w:rsid w:val="00B136CF"/>
    <w:rsid w:val="00B279CE"/>
    <w:rsid w:val="00B61E75"/>
    <w:rsid w:val="00B62D8A"/>
    <w:rsid w:val="00B67BEF"/>
    <w:rsid w:val="00BA568A"/>
    <w:rsid w:val="00BA6548"/>
    <w:rsid w:val="00BC1313"/>
    <w:rsid w:val="00BC2E9B"/>
    <w:rsid w:val="00BD03BB"/>
    <w:rsid w:val="00BD76FD"/>
    <w:rsid w:val="00BE4277"/>
    <w:rsid w:val="00BE78BD"/>
    <w:rsid w:val="00BF11E4"/>
    <w:rsid w:val="00C0168A"/>
    <w:rsid w:val="00C13462"/>
    <w:rsid w:val="00C15CFE"/>
    <w:rsid w:val="00C21582"/>
    <w:rsid w:val="00C2398F"/>
    <w:rsid w:val="00C4746B"/>
    <w:rsid w:val="00C53AE8"/>
    <w:rsid w:val="00C67B1B"/>
    <w:rsid w:val="00C74E6A"/>
    <w:rsid w:val="00C9254A"/>
    <w:rsid w:val="00CA2D9B"/>
    <w:rsid w:val="00CF7EA4"/>
    <w:rsid w:val="00D02082"/>
    <w:rsid w:val="00D407AC"/>
    <w:rsid w:val="00D41A9D"/>
    <w:rsid w:val="00D4468D"/>
    <w:rsid w:val="00D56A02"/>
    <w:rsid w:val="00D56BFA"/>
    <w:rsid w:val="00D7719E"/>
    <w:rsid w:val="00D87AFD"/>
    <w:rsid w:val="00DD2209"/>
    <w:rsid w:val="00DF2382"/>
    <w:rsid w:val="00E04C11"/>
    <w:rsid w:val="00E04E52"/>
    <w:rsid w:val="00E35C7B"/>
    <w:rsid w:val="00E42FBF"/>
    <w:rsid w:val="00E547A1"/>
    <w:rsid w:val="00E6165D"/>
    <w:rsid w:val="00E729F4"/>
    <w:rsid w:val="00E85A74"/>
    <w:rsid w:val="00E95AEB"/>
    <w:rsid w:val="00EF56D8"/>
    <w:rsid w:val="00F27272"/>
    <w:rsid w:val="00F27B77"/>
    <w:rsid w:val="00F300D5"/>
    <w:rsid w:val="00F37C29"/>
    <w:rsid w:val="00F41AF8"/>
    <w:rsid w:val="00F47402"/>
    <w:rsid w:val="00F80408"/>
    <w:rsid w:val="00F84D4D"/>
    <w:rsid w:val="00F95977"/>
    <w:rsid w:val="00FA30C4"/>
    <w:rsid w:val="00FA5FE1"/>
    <w:rsid w:val="00FD1286"/>
    <w:rsid w:val="00FD1DD3"/>
    <w:rsid w:val="00FE6076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1944"/>
  <w15:docId w15:val="{49910503-ACA7-4C4E-8B63-CB9A3093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7">
    <w:name w:val="Style7"/>
    <w:basedOn w:val="a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7A13-F6F2-4032-9C3D-165711A6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17112023c</cp:lastModifiedBy>
  <cp:revision>186</cp:revision>
  <cp:lastPrinted>2019-07-31T06:11:00Z</cp:lastPrinted>
  <dcterms:created xsi:type="dcterms:W3CDTF">2019-03-13T10:50:00Z</dcterms:created>
  <dcterms:modified xsi:type="dcterms:W3CDTF">2025-08-08T11:53:00Z</dcterms:modified>
</cp:coreProperties>
</file>